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F2DF9" w14:textId="1326DC7F" w:rsidR="002C54C5" w:rsidRDefault="00B40C96">
      <w:r>
        <w:t>09.12.2024</w:t>
      </w:r>
      <w:r w:rsidR="00405A33">
        <w:t xml:space="preserve"> в ООО  «Калужский Цветочный Холдинг» был подписан приказ «О недопущении дискриминации в сфере трудовых отношений».</w:t>
      </w:r>
      <w:bookmarkStart w:id="0" w:name="_GoBack"/>
      <w:bookmarkEnd w:id="0"/>
    </w:p>
    <w:sectPr w:rsidR="002C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5B"/>
    <w:rsid w:val="002C54C5"/>
    <w:rsid w:val="00405A33"/>
    <w:rsid w:val="00B33F5B"/>
    <w:rsid w:val="00B4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997E"/>
  <w15:chartTrackingRefBased/>
  <w15:docId w15:val="{9ACAE74B-988C-45F8-9CF6-6404D9D0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2024-12-24T07:18:00Z</dcterms:created>
  <dcterms:modified xsi:type="dcterms:W3CDTF">2024-12-24T07:34:00Z</dcterms:modified>
</cp:coreProperties>
</file>